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8E7" w:rsidRDefault="00F3571C">
      <w:pPr>
        <w:widowControl/>
        <w:spacing w:line="360" w:lineRule="auto"/>
        <w:jc w:val="center"/>
        <w:rPr>
          <w:rFonts w:ascii="宋体" w:eastAsia="宋体" w:hAnsi="宋体" w:cs="Times New Roman"/>
          <w:b/>
          <w:sz w:val="44"/>
          <w:szCs w:val="44"/>
        </w:rPr>
      </w:pPr>
      <w:r>
        <w:rPr>
          <w:rFonts w:ascii="宋体" w:eastAsia="宋体" w:hAnsi="宋体" w:cs="Times New Roman" w:hint="eastAsia"/>
          <w:b/>
          <w:sz w:val="44"/>
          <w:szCs w:val="44"/>
        </w:rPr>
        <w:t>“独墅湖杯”医药创新品牌评选</w:t>
      </w:r>
    </w:p>
    <w:p w:rsidR="000F08E7" w:rsidRDefault="00F3571C">
      <w:pPr>
        <w:widowControl/>
        <w:spacing w:line="360" w:lineRule="auto"/>
        <w:jc w:val="center"/>
        <w:rPr>
          <w:rFonts w:ascii="宋体" w:eastAsia="宋体" w:hAnsi="宋体" w:cs="Times New Roman"/>
          <w:b/>
          <w:sz w:val="44"/>
          <w:szCs w:val="44"/>
        </w:rPr>
      </w:pPr>
      <w:r>
        <w:rPr>
          <w:rFonts w:ascii="宋体" w:eastAsia="宋体" w:hAnsi="宋体" w:cs="Times New Roman" w:hint="eastAsia"/>
          <w:b/>
          <w:sz w:val="44"/>
          <w:szCs w:val="44"/>
        </w:rPr>
        <w:t>投资机构奖项评价表</w:t>
      </w:r>
      <w:bookmarkStart w:id="0" w:name="_GoBack"/>
      <w:bookmarkEnd w:id="0"/>
    </w:p>
    <w:p w:rsidR="000F08E7" w:rsidRDefault="000F08E7">
      <w:pPr>
        <w:adjustRightInd w:val="0"/>
        <w:snapToGrid w:val="0"/>
        <w:spacing w:line="276" w:lineRule="auto"/>
        <w:jc w:val="center"/>
        <w:rPr>
          <w:rFonts w:ascii="Times New Roman" w:eastAsia="等线" w:hAnsi="Times New Roman" w:cs="Times New Roman"/>
          <w:b/>
          <w:sz w:val="32"/>
        </w:rPr>
      </w:pPr>
    </w:p>
    <w:p w:rsidR="000F08E7" w:rsidRDefault="00F3571C">
      <w:pPr>
        <w:widowControl/>
        <w:adjustRightInd w:val="0"/>
        <w:snapToGrid w:val="0"/>
        <w:spacing w:line="360" w:lineRule="auto"/>
        <w:ind w:firstLineChars="200" w:firstLine="482"/>
        <w:jc w:val="left"/>
        <w:rPr>
          <w:rFonts w:ascii="微软雅黑" w:eastAsia="微软雅黑" w:hAnsi="微软雅黑" w:cs="Times New Roman"/>
          <w:b/>
          <w:color w:val="FF0000"/>
          <w:sz w:val="28"/>
          <w:szCs w:val="28"/>
        </w:rPr>
      </w:pPr>
      <w:r>
        <w:rPr>
          <w:rFonts w:ascii="Times New Roman" w:eastAsia="仿宋_GB2312" w:hAnsi="Times New Roman" w:cs="Times New Roman"/>
          <w:b/>
          <w:color w:val="FF0000"/>
          <w:kern w:val="0"/>
          <w:sz w:val="24"/>
          <w:szCs w:val="24"/>
        </w:rPr>
        <w:t>*</w:t>
      </w:r>
      <w:r>
        <w:rPr>
          <w:rFonts w:ascii="微软雅黑" w:eastAsia="微软雅黑" w:hAnsi="微软雅黑" w:cs="Times New Roman" w:hint="eastAsia"/>
          <w:b/>
          <w:color w:val="FF0000"/>
          <w:kern w:val="0"/>
          <w:sz w:val="24"/>
          <w:szCs w:val="24"/>
        </w:rPr>
        <w:t>填</w:t>
      </w:r>
      <w:r>
        <w:rPr>
          <w:rFonts w:ascii="微软雅黑" w:eastAsia="微软雅黑" w:hAnsi="微软雅黑" w:cs="Times New Roman" w:hint="eastAsia"/>
          <w:b/>
          <w:color w:val="FF0000"/>
          <w:kern w:val="0"/>
          <w:sz w:val="24"/>
          <w:szCs w:val="24"/>
        </w:rPr>
        <w:t xml:space="preserve"> </w:t>
      </w:r>
      <w:r>
        <w:rPr>
          <w:rFonts w:ascii="微软雅黑" w:eastAsia="微软雅黑" w:hAnsi="微软雅黑" w:cs="Times New Roman" w:hint="eastAsia"/>
          <w:b/>
          <w:color w:val="FF0000"/>
          <w:kern w:val="0"/>
          <w:sz w:val="24"/>
          <w:szCs w:val="24"/>
        </w:rPr>
        <w:t>写</w:t>
      </w:r>
      <w:r>
        <w:rPr>
          <w:rFonts w:ascii="微软雅黑" w:eastAsia="微软雅黑" w:hAnsi="微软雅黑" w:cs="Times New Roman" w:hint="eastAsia"/>
          <w:b/>
          <w:color w:val="FF0000"/>
          <w:kern w:val="0"/>
          <w:sz w:val="24"/>
          <w:szCs w:val="24"/>
        </w:rPr>
        <w:t xml:space="preserve"> </w:t>
      </w:r>
      <w:r>
        <w:rPr>
          <w:rFonts w:ascii="微软雅黑" w:eastAsia="微软雅黑" w:hAnsi="微软雅黑" w:cs="Times New Roman"/>
          <w:b/>
          <w:color w:val="FF0000"/>
          <w:kern w:val="0"/>
          <w:sz w:val="24"/>
          <w:szCs w:val="24"/>
        </w:rPr>
        <w:t>说</w:t>
      </w:r>
      <w:r>
        <w:rPr>
          <w:rFonts w:ascii="微软雅黑" w:eastAsia="微软雅黑" w:hAnsi="微软雅黑" w:cs="Times New Roman" w:hint="eastAsia"/>
          <w:b/>
          <w:color w:val="FF0000"/>
          <w:kern w:val="0"/>
          <w:sz w:val="24"/>
          <w:szCs w:val="24"/>
        </w:rPr>
        <w:t xml:space="preserve"> </w:t>
      </w:r>
      <w:r>
        <w:rPr>
          <w:rFonts w:ascii="微软雅黑" w:eastAsia="微软雅黑" w:hAnsi="微软雅黑" w:cs="Times New Roman"/>
          <w:b/>
          <w:color w:val="FF0000"/>
          <w:kern w:val="0"/>
          <w:sz w:val="24"/>
          <w:szCs w:val="24"/>
        </w:rPr>
        <w:t>明</w:t>
      </w:r>
    </w:p>
    <w:p w:rsidR="000F08E7" w:rsidRDefault="00F3571C">
      <w:pPr>
        <w:widowControl/>
        <w:adjustRightInd w:val="0"/>
        <w:snapToGrid w:val="0"/>
        <w:spacing w:line="360" w:lineRule="auto"/>
        <w:ind w:firstLineChars="200" w:firstLine="480"/>
        <w:jc w:val="left"/>
        <w:rPr>
          <w:rFonts w:ascii="微软雅黑" w:eastAsia="微软雅黑" w:hAnsi="微软雅黑" w:cs="Times New Roman"/>
          <w:color w:val="202020"/>
          <w:kern w:val="0"/>
          <w:sz w:val="24"/>
          <w:szCs w:val="24"/>
        </w:rPr>
      </w:pPr>
      <w:r>
        <w:rPr>
          <w:rFonts w:ascii="微软雅黑" w:eastAsia="微软雅黑" w:hAnsi="微软雅黑" w:cs="Times New Roman"/>
          <w:color w:val="202020"/>
          <w:kern w:val="0"/>
          <w:sz w:val="24"/>
          <w:szCs w:val="24"/>
        </w:rPr>
        <w:t>1</w:t>
      </w:r>
      <w:r>
        <w:rPr>
          <w:rFonts w:ascii="微软雅黑" w:eastAsia="微软雅黑" w:hAnsi="微软雅黑" w:cs="Times New Roman"/>
          <w:color w:val="202020"/>
          <w:kern w:val="0"/>
          <w:sz w:val="24"/>
          <w:szCs w:val="24"/>
        </w:rPr>
        <w:t>、本评价表的简要说明由</w:t>
      </w:r>
      <w:r>
        <w:rPr>
          <w:rFonts w:ascii="微软雅黑" w:eastAsia="微软雅黑" w:hAnsi="微软雅黑" w:cs="Times New Roman" w:hint="eastAsia"/>
          <w:color w:val="202020"/>
          <w:kern w:val="0"/>
          <w:sz w:val="24"/>
          <w:szCs w:val="24"/>
        </w:rPr>
        <w:t>主推荐</w:t>
      </w:r>
      <w:r>
        <w:rPr>
          <w:rFonts w:ascii="微软雅黑" w:eastAsia="微软雅黑" w:hAnsi="微软雅黑" w:cs="Times New Roman"/>
          <w:color w:val="202020"/>
          <w:kern w:val="0"/>
          <w:sz w:val="24"/>
          <w:szCs w:val="24"/>
        </w:rPr>
        <w:t>机构填写，用客观</w:t>
      </w:r>
      <w:r>
        <w:rPr>
          <w:rFonts w:ascii="微软雅黑" w:eastAsia="微软雅黑" w:hAnsi="微软雅黑" w:cs="Times New Roman" w:hint="eastAsia"/>
          <w:color w:val="202020"/>
          <w:kern w:val="0"/>
          <w:sz w:val="24"/>
          <w:szCs w:val="24"/>
        </w:rPr>
        <w:t>证</w:t>
      </w:r>
      <w:r>
        <w:rPr>
          <w:rFonts w:ascii="微软雅黑" w:eastAsia="微软雅黑" w:hAnsi="微软雅黑" w:cs="Times New Roman"/>
          <w:color w:val="202020"/>
          <w:kern w:val="0"/>
          <w:sz w:val="24"/>
          <w:szCs w:val="24"/>
        </w:rPr>
        <w:t>据和简短文字</w:t>
      </w:r>
      <w:r>
        <w:rPr>
          <w:rFonts w:ascii="微软雅黑" w:eastAsia="微软雅黑" w:hAnsi="微软雅黑" w:cs="Times New Roman" w:hint="eastAsia"/>
          <w:color w:val="202020"/>
          <w:kern w:val="0"/>
          <w:sz w:val="24"/>
          <w:szCs w:val="24"/>
        </w:rPr>
        <w:t>予以</w:t>
      </w:r>
      <w:r>
        <w:rPr>
          <w:rFonts w:ascii="微软雅黑" w:eastAsia="微软雅黑" w:hAnsi="微软雅黑" w:cs="Times New Roman"/>
          <w:color w:val="202020"/>
          <w:kern w:val="0"/>
          <w:sz w:val="24"/>
          <w:szCs w:val="24"/>
        </w:rPr>
        <w:t>说明，并按照评价表</w:t>
      </w:r>
      <w:r>
        <w:rPr>
          <w:rFonts w:ascii="微软雅黑" w:eastAsia="微软雅黑" w:hAnsi="微软雅黑" w:cs="Times New Roman" w:hint="eastAsia"/>
          <w:color w:val="202020"/>
          <w:kern w:val="0"/>
          <w:sz w:val="24"/>
          <w:szCs w:val="24"/>
        </w:rPr>
        <w:t>各项</w:t>
      </w:r>
      <w:r>
        <w:rPr>
          <w:rFonts w:ascii="微软雅黑" w:eastAsia="微软雅黑" w:hAnsi="微软雅黑" w:cs="Times New Roman"/>
          <w:color w:val="202020"/>
          <w:kern w:val="0"/>
          <w:sz w:val="24"/>
          <w:szCs w:val="24"/>
        </w:rPr>
        <w:t>要求提交详细说明和证明文件。</w:t>
      </w:r>
    </w:p>
    <w:p w:rsidR="000F08E7" w:rsidRDefault="00F3571C">
      <w:pPr>
        <w:widowControl/>
        <w:adjustRightInd w:val="0"/>
        <w:snapToGrid w:val="0"/>
        <w:spacing w:line="360" w:lineRule="auto"/>
        <w:ind w:firstLineChars="200" w:firstLine="480"/>
        <w:jc w:val="left"/>
        <w:rPr>
          <w:rFonts w:ascii="微软雅黑" w:eastAsia="微软雅黑" w:hAnsi="微软雅黑" w:cs="Times New Roman"/>
          <w:color w:val="202020"/>
          <w:kern w:val="0"/>
          <w:sz w:val="24"/>
          <w:szCs w:val="24"/>
        </w:rPr>
      </w:pPr>
      <w:r>
        <w:rPr>
          <w:rFonts w:ascii="微软雅黑" w:eastAsia="微软雅黑" w:hAnsi="微软雅黑" w:cs="Times New Roman"/>
          <w:color w:val="202020"/>
          <w:kern w:val="0"/>
          <w:sz w:val="24"/>
          <w:szCs w:val="24"/>
        </w:rPr>
        <w:t>2</w:t>
      </w:r>
      <w:r>
        <w:rPr>
          <w:rFonts w:ascii="微软雅黑" w:eastAsia="微软雅黑" w:hAnsi="微软雅黑" w:cs="Times New Roman"/>
          <w:color w:val="202020"/>
          <w:kern w:val="0"/>
          <w:sz w:val="24"/>
          <w:szCs w:val="24"/>
        </w:rPr>
        <w:t>、上市后市场表现最佳品种是指填补临床空白、</w:t>
      </w:r>
      <w:r>
        <w:rPr>
          <w:rFonts w:ascii="微软雅黑" w:eastAsia="微软雅黑" w:hAnsi="微软雅黑" w:cs="Times New Roman" w:hint="eastAsia"/>
          <w:color w:val="202020"/>
          <w:kern w:val="0"/>
          <w:sz w:val="24"/>
          <w:szCs w:val="24"/>
        </w:rPr>
        <w:t>实现进口替代和</w:t>
      </w:r>
      <w:r>
        <w:rPr>
          <w:rFonts w:ascii="微软雅黑" w:eastAsia="微软雅黑" w:hAnsi="微软雅黑" w:cs="Times New Roman"/>
          <w:color w:val="202020"/>
          <w:kern w:val="0"/>
          <w:sz w:val="24"/>
          <w:szCs w:val="24"/>
        </w:rPr>
        <w:t>临床与社会价值显著</w:t>
      </w:r>
      <w:r>
        <w:rPr>
          <w:rFonts w:ascii="微软雅黑" w:eastAsia="微软雅黑" w:hAnsi="微软雅黑" w:cs="Times New Roman" w:hint="eastAsia"/>
          <w:color w:val="202020"/>
          <w:kern w:val="0"/>
          <w:sz w:val="24"/>
          <w:szCs w:val="24"/>
        </w:rPr>
        <w:t>提升</w:t>
      </w:r>
      <w:r>
        <w:rPr>
          <w:rFonts w:ascii="微软雅黑" w:eastAsia="微软雅黑" w:hAnsi="微软雅黑" w:cs="Times New Roman"/>
          <w:color w:val="202020"/>
          <w:kern w:val="0"/>
          <w:sz w:val="24"/>
          <w:szCs w:val="24"/>
        </w:rPr>
        <w:t>的产品；</w:t>
      </w:r>
    </w:p>
    <w:p w:rsidR="000F08E7" w:rsidRDefault="00F3571C">
      <w:pPr>
        <w:widowControl/>
        <w:adjustRightInd w:val="0"/>
        <w:snapToGrid w:val="0"/>
        <w:spacing w:line="360" w:lineRule="auto"/>
        <w:ind w:firstLineChars="200" w:firstLine="480"/>
        <w:jc w:val="left"/>
        <w:rPr>
          <w:rFonts w:ascii="微软雅黑" w:eastAsia="微软雅黑" w:hAnsi="微软雅黑" w:cs="Times New Roman"/>
          <w:color w:val="202020"/>
          <w:kern w:val="0"/>
          <w:sz w:val="24"/>
          <w:szCs w:val="24"/>
        </w:rPr>
      </w:pPr>
      <w:r>
        <w:rPr>
          <w:rFonts w:ascii="微软雅黑" w:eastAsia="微软雅黑" w:hAnsi="微软雅黑" w:cs="Times New Roman"/>
          <w:color w:val="202020"/>
          <w:kern w:val="0"/>
          <w:sz w:val="24"/>
          <w:szCs w:val="24"/>
        </w:rPr>
        <w:t>3</w:t>
      </w:r>
      <w:r>
        <w:rPr>
          <w:rFonts w:ascii="微软雅黑" w:eastAsia="微软雅黑" w:hAnsi="微软雅黑" w:cs="Times New Roman"/>
          <w:color w:val="202020"/>
          <w:kern w:val="0"/>
          <w:sz w:val="24"/>
          <w:szCs w:val="24"/>
        </w:rPr>
        <w:t>、机构评</w:t>
      </w:r>
      <w:r>
        <w:rPr>
          <w:rFonts w:ascii="微软雅黑" w:eastAsia="微软雅黑" w:hAnsi="微软雅黑" w:cs="Times New Roman" w:hint="eastAsia"/>
          <w:color w:val="202020"/>
          <w:kern w:val="0"/>
          <w:sz w:val="24"/>
          <w:szCs w:val="24"/>
        </w:rPr>
        <w:t>选</w:t>
      </w:r>
      <w:r>
        <w:rPr>
          <w:rFonts w:ascii="微软雅黑" w:eastAsia="微软雅黑" w:hAnsi="微软雅黑" w:cs="Times New Roman"/>
          <w:color w:val="202020"/>
          <w:kern w:val="0"/>
          <w:sz w:val="24"/>
          <w:szCs w:val="24"/>
        </w:rPr>
        <w:t>按</w:t>
      </w:r>
      <w:r>
        <w:rPr>
          <w:rFonts w:ascii="微软雅黑" w:eastAsia="微软雅黑" w:hAnsi="微软雅黑" w:cs="Times New Roman" w:hint="eastAsia"/>
          <w:color w:val="202020"/>
          <w:kern w:val="0"/>
          <w:sz w:val="24"/>
          <w:szCs w:val="24"/>
        </w:rPr>
        <w:t>评审专家评分</w:t>
      </w:r>
      <w:r>
        <w:rPr>
          <w:rFonts w:ascii="微软雅黑" w:eastAsia="微软雅黑" w:hAnsi="微软雅黑" w:cs="Times New Roman"/>
          <w:color w:val="202020"/>
          <w:kern w:val="0"/>
          <w:sz w:val="24"/>
          <w:szCs w:val="24"/>
        </w:rPr>
        <w:t>综合得分值排名</w:t>
      </w:r>
      <w:r>
        <w:rPr>
          <w:rFonts w:ascii="微软雅黑" w:eastAsia="微软雅黑" w:hAnsi="微软雅黑" w:cs="Times New Roman" w:hint="eastAsia"/>
          <w:color w:val="202020"/>
          <w:kern w:val="0"/>
          <w:sz w:val="24"/>
          <w:szCs w:val="24"/>
        </w:rPr>
        <w:t>选出</w:t>
      </w:r>
      <w:r>
        <w:rPr>
          <w:rFonts w:ascii="微软雅黑" w:eastAsia="微软雅黑" w:hAnsi="微软雅黑" w:cs="Times New Roman"/>
          <w:color w:val="202020"/>
          <w:kern w:val="0"/>
          <w:sz w:val="24"/>
          <w:szCs w:val="24"/>
        </w:rPr>
        <w:t>；若出现总得分相同的情况，则依次按照</w:t>
      </w:r>
      <w:r>
        <w:rPr>
          <w:rFonts w:ascii="微软雅黑" w:eastAsia="微软雅黑" w:hAnsi="微软雅黑" w:cs="Times New Roman" w:hint="eastAsia"/>
          <w:color w:val="202020"/>
          <w:kern w:val="0"/>
          <w:sz w:val="24"/>
          <w:szCs w:val="24"/>
        </w:rPr>
        <w:t>评价表各评价子项的分值权重，由高到低依次比较子项分值确定排名。</w:t>
      </w:r>
    </w:p>
    <w:p w:rsidR="000F08E7" w:rsidRDefault="000F08E7">
      <w:pPr>
        <w:widowControl/>
        <w:spacing w:line="360" w:lineRule="auto"/>
        <w:jc w:val="left"/>
        <w:rPr>
          <w:rFonts w:ascii="Times New Roman" w:eastAsia="楷体_GB2312" w:hAnsi="Times New Roman" w:cs="Arial"/>
          <w:color w:val="202020"/>
          <w:kern w:val="0"/>
          <w:sz w:val="28"/>
          <w:szCs w:val="24"/>
        </w:rPr>
      </w:pPr>
    </w:p>
    <w:p w:rsidR="000F08E7" w:rsidRDefault="00F3571C">
      <w:pPr>
        <w:widowControl/>
        <w:spacing w:line="360" w:lineRule="auto"/>
        <w:jc w:val="left"/>
        <w:rPr>
          <w:rFonts w:ascii="Times New Roman" w:eastAsia="楷体_GB2312" w:hAnsi="Times New Roman" w:cs="Arial"/>
          <w:color w:val="202020"/>
          <w:kern w:val="0"/>
          <w:sz w:val="28"/>
          <w:szCs w:val="24"/>
        </w:rPr>
      </w:pPr>
      <w:r>
        <w:rPr>
          <w:rFonts w:ascii="Times New Roman" w:eastAsia="楷体_GB2312" w:hAnsi="Times New Roman" w:cs="Arial"/>
          <w:color w:val="202020"/>
          <w:kern w:val="0"/>
          <w:sz w:val="28"/>
          <w:szCs w:val="24"/>
        </w:rPr>
        <w:br w:type="page"/>
      </w:r>
    </w:p>
    <w:tbl>
      <w:tblPr>
        <w:tblStyle w:val="ab"/>
        <w:tblW w:w="8642" w:type="dxa"/>
        <w:jc w:val="center"/>
        <w:tblLayout w:type="fixed"/>
        <w:tblLook w:val="04A0" w:firstRow="1" w:lastRow="0" w:firstColumn="1" w:lastColumn="0" w:noHBand="0" w:noVBand="1"/>
      </w:tblPr>
      <w:tblGrid>
        <w:gridCol w:w="1324"/>
        <w:gridCol w:w="3633"/>
        <w:gridCol w:w="2835"/>
        <w:gridCol w:w="850"/>
      </w:tblGrid>
      <w:tr w:rsidR="000F08E7">
        <w:trPr>
          <w:jc w:val="center"/>
        </w:trPr>
        <w:tc>
          <w:tcPr>
            <w:tcW w:w="4957" w:type="dxa"/>
            <w:gridSpan w:val="2"/>
            <w:vAlign w:val="center"/>
          </w:tcPr>
          <w:p w:rsidR="000F08E7" w:rsidRDefault="00F3571C">
            <w:pPr>
              <w:widowControl/>
              <w:adjustRightInd w:val="0"/>
              <w:snapToGrid w:val="0"/>
              <w:jc w:val="center"/>
              <w:rPr>
                <w:rFonts w:ascii="Times New Roman" w:eastAsia="楷体_GB2312" w:hAnsi="Times New Roman" w:cs="Arial"/>
                <w:b/>
                <w:bCs/>
                <w:color w:val="202020"/>
                <w:kern w:val="0"/>
                <w:sz w:val="28"/>
                <w:szCs w:val="24"/>
              </w:rPr>
            </w:pPr>
            <w:r>
              <w:rPr>
                <w:rFonts w:ascii="微软雅黑" w:eastAsia="微软雅黑" w:hAnsi="微软雅黑" w:cs="Arial" w:hint="eastAsia"/>
                <w:b/>
                <w:bCs/>
                <w:color w:val="202020"/>
                <w:kern w:val="0"/>
                <w:sz w:val="24"/>
                <w:szCs w:val="24"/>
              </w:rPr>
              <w:lastRenderedPageBreak/>
              <w:t>评价项目</w:t>
            </w:r>
          </w:p>
        </w:tc>
        <w:tc>
          <w:tcPr>
            <w:tcW w:w="2835" w:type="dxa"/>
          </w:tcPr>
          <w:p w:rsidR="000F08E7" w:rsidRDefault="00F3571C">
            <w:pPr>
              <w:widowControl/>
              <w:adjustRightInd w:val="0"/>
              <w:snapToGrid w:val="0"/>
              <w:jc w:val="center"/>
              <w:rPr>
                <w:rFonts w:ascii="微软雅黑" w:eastAsia="微软雅黑" w:hAnsi="微软雅黑" w:cs="Arial"/>
                <w:b/>
                <w:bCs/>
                <w:color w:val="202020"/>
                <w:kern w:val="0"/>
                <w:sz w:val="24"/>
                <w:szCs w:val="24"/>
              </w:rPr>
            </w:pPr>
            <w:r>
              <w:rPr>
                <w:rFonts w:ascii="微软雅黑" w:eastAsia="微软雅黑" w:hAnsi="微软雅黑" w:cs="Arial" w:hint="eastAsia"/>
                <w:b/>
                <w:bCs/>
                <w:color w:val="202020"/>
                <w:kern w:val="0"/>
                <w:sz w:val="24"/>
                <w:szCs w:val="24"/>
              </w:rPr>
              <w:t>简要说明</w:t>
            </w:r>
            <w:r>
              <w:rPr>
                <w:rStyle w:val="ac"/>
                <w:rFonts w:ascii="微软雅黑" w:eastAsia="微软雅黑" w:hAnsi="微软雅黑" w:cs="Arial"/>
                <w:b/>
                <w:bCs/>
                <w:color w:val="202020"/>
                <w:kern w:val="0"/>
                <w:sz w:val="24"/>
                <w:szCs w:val="24"/>
              </w:rPr>
              <w:footnoteReference w:id="1"/>
            </w:r>
          </w:p>
        </w:tc>
        <w:tc>
          <w:tcPr>
            <w:tcW w:w="850" w:type="dxa"/>
            <w:vAlign w:val="center"/>
          </w:tcPr>
          <w:p w:rsidR="000F08E7" w:rsidRDefault="00F3571C">
            <w:pPr>
              <w:widowControl/>
              <w:adjustRightInd w:val="0"/>
              <w:snapToGrid w:val="0"/>
              <w:jc w:val="center"/>
              <w:rPr>
                <w:rFonts w:ascii="Times New Roman" w:eastAsia="楷体_GB2312" w:hAnsi="Times New Roman" w:cs="Arial"/>
                <w:b/>
                <w:bCs/>
                <w:color w:val="202020"/>
                <w:kern w:val="0"/>
                <w:sz w:val="28"/>
                <w:szCs w:val="24"/>
              </w:rPr>
            </w:pPr>
            <w:r>
              <w:rPr>
                <w:rFonts w:ascii="微软雅黑" w:eastAsia="微软雅黑" w:hAnsi="微软雅黑" w:cs="Arial" w:hint="eastAsia"/>
                <w:b/>
                <w:bCs/>
                <w:color w:val="202020"/>
                <w:kern w:val="0"/>
                <w:sz w:val="24"/>
                <w:szCs w:val="24"/>
              </w:rPr>
              <w:t>满分</w:t>
            </w:r>
          </w:p>
        </w:tc>
      </w:tr>
      <w:tr w:rsidR="000F08E7">
        <w:trPr>
          <w:jc w:val="center"/>
        </w:trPr>
        <w:tc>
          <w:tcPr>
            <w:tcW w:w="1324" w:type="dxa"/>
            <w:vMerge w:val="restart"/>
            <w:vAlign w:val="center"/>
          </w:tcPr>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投资项目（</w:t>
            </w:r>
            <w:r>
              <w:rPr>
                <w:rFonts w:ascii="微软雅黑" w:eastAsia="微软雅黑" w:hAnsi="微软雅黑" w:cs="Arial" w:hint="eastAsia"/>
                <w:color w:val="202020"/>
                <w:kern w:val="0"/>
                <w:sz w:val="24"/>
                <w:szCs w:val="24"/>
              </w:rPr>
              <w:t>100</w:t>
            </w:r>
            <w:r>
              <w:rPr>
                <w:rFonts w:ascii="微软雅黑" w:eastAsia="微软雅黑" w:hAnsi="微软雅黑" w:cs="Arial" w:hint="eastAsia"/>
                <w:color w:val="202020"/>
                <w:kern w:val="0"/>
                <w:sz w:val="24"/>
                <w:szCs w:val="24"/>
              </w:rPr>
              <w:t>分）</w:t>
            </w:r>
          </w:p>
        </w:tc>
        <w:tc>
          <w:tcPr>
            <w:tcW w:w="3633" w:type="dxa"/>
            <w:vAlign w:val="center"/>
          </w:tcPr>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已投资处于临床前或</w:t>
            </w:r>
            <w:r>
              <w:rPr>
                <w:rFonts w:ascii="微软雅黑" w:eastAsia="微软雅黑" w:hAnsi="微软雅黑" w:cs="Arial" w:hint="eastAsia"/>
                <w:color w:val="202020"/>
                <w:kern w:val="0"/>
                <w:sz w:val="24"/>
                <w:szCs w:val="24"/>
              </w:rPr>
              <w:t>I</w:t>
            </w:r>
            <w:r>
              <w:rPr>
                <w:rFonts w:ascii="微软雅黑" w:eastAsia="微软雅黑" w:hAnsi="微软雅黑" w:cs="Arial" w:hint="eastAsia"/>
                <w:color w:val="202020"/>
                <w:kern w:val="0"/>
                <w:sz w:val="24"/>
                <w:szCs w:val="24"/>
              </w:rPr>
              <w:t>期临床研究的</w:t>
            </w:r>
            <w:r>
              <w:rPr>
                <w:rFonts w:ascii="微软雅黑" w:eastAsia="微软雅黑" w:hAnsi="微软雅黑" w:cs="Arial" w:hint="eastAsia"/>
                <w:color w:val="202020"/>
                <w:kern w:val="0"/>
                <w:sz w:val="24"/>
                <w:szCs w:val="24"/>
              </w:rPr>
              <w:t>1</w:t>
            </w:r>
            <w:r>
              <w:rPr>
                <w:rFonts w:ascii="微软雅黑" w:eastAsia="微软雅黑" w:hAnsi="微软雅黑" w:cs="Arial" w:hint="eastAsia"/>
                <w:color w:val="202020"/>
                <w:kern w:val="0"/>
                <w:sz w:val="24"/>
                <w:szCs w:val="24"/>
              </w:rPr>
              <w:t>类创新药数量，以及占已投创新药数量比</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25</w:t>
            </w:r>
          </w:p>
        </w:tc>
      </w:tr>
      <w:tr w:rsidR="000F08E7">
        <w:trPr>
          <w:jc w:val="center"/>
        </w:trPr>
        <w:tc>
          <w:tcPr>
            <w:tcW w:w="1324" w:type="dxa"/>
            <w:vMerge/>
            <w:vAlign w:val="center"/>
          </w:tcPr>
          <w:p w:rsidR="000F08E7" w:rsidRDefault="000F08E7">
            <w:pPr>
              <w:widowControl/>
              <w:adjustRightInd w:val="0"/>
              <w:snapToGrid w:val="0"/>
              <w:jc w:val="left"/>
              <w:rPr>
                <w:rFonts w:ascii="Times New Roman" w:eastAsia="楷体_GB2312" w:hAnsi="Times New Roman" w:cs="Arial"/>
                <w:color w:val="202020"/>
                <w:kern w:val="0"/>
                <w:sz w:val="28"/>
                <w:szCs w:val="24"/>
              </w:rPr>
            </w:pPr>
          </w:p>
        </w:tc>
        <w:tc>
          <w:tcPr>
            <w:tcW w:w="3633" w:type="dxa"/>
            <w:vAlign w:val="center"/>
          </w:tcPr>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领投创新药</w:t>
            </w:r>
            <w:r>
              <w:rPr>
                <w:rFonts w:ascii="微软雅黑" w:eastAsia="微软雅黑" w:hAnsi="微软雅黑" w:cs="Arial" w:hint="eastAsia"/>
                <w:color w:val="202020"/>
                <w:kern w:val="0"/>
                <w:sz w:val="24"/>
                <w:szCs w:val="24"/>
              </w:rPr>
              <w:t>/</w:t>
            </w:r>
            <w:r>
              <w:rPr>
                <w:rFonts w:ascii="微软雅黑" w:eastAsia="微软雅黑" w:hAnsi="微软雅黑" w:cs="Arial" w:hint="eastAsia"/>
                <w:color w:val="202020"/>
                <w:kern w:val="0"/>
                <w:sz w:val="24"/>
                <w:szCs w:val="24"/>
              </w:rPr>
              <w:t>创新疗法项目</w:t>
            </w:r>
            <w:r>
              <w:rPr>
                <w:rFonts w:ascii="Times New Roman" w:eastAsia="微软雅黑" w:hAnsi="Times New Roman" w:cs="Times New Roman"/>
                <w:b/>
                <w:bCs/>
                <w:color w:val="202020"/>
                <w:kern w:val="0"/>
                <w:sz w:val="30"/>
                <w:szCs w:val="30"/>
                <w:vertAlign w:val="superscript"/>
              </w:rPr>
              <w:footnoteReference w:id="2"/>
            </w:r>
            <w:r>
              <w:rPr>
                <w:rFonts w:ascii="微软雅黑" w:eastAsia="微软雅黑" w:hAnsi="微软雅黑" w:cs="Arial" w:hint="eastAsia"/>
                <w:color w:val="202020"/>
                <w:kern w:val="0"/>
                <w:sz w:val="24"/>
                <w:szCs w:val="24"/>
              </w:rPr>
              <w:t>数量及金额占比</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15</w:t>
            </w:r>
          </w:p>
        </w:tc>
      </w:tr>
      <w:tr w:rsidR="000F08E7">
        <w:trPr>
          <w:jc w:val="center"/>
        </w:trPr>
        <w:tc>
          <w:tcPr>
            <w:tcW w:w="1324" w:type="dxa"/>
            <w:vMerge/>
            <w:vAlign w:val="center"/>
          </w:tcPr>
          <w:p w:rsidR="000F08E7" w:rsidRDefault="000F08E7">
            <w:pPr>
              <w:widowControl/>
              <w:adjustRightInd w:val="0"/>
              <w:snapToGrid w:val="0"/>
              <w:jc w:val="left"/>
              <w:rPr>
                <w:rFonts w:ascii="Times New Roman" w:eastAsia="楷体_GB2312" w:hAnsi="Times New Roman" w:cs="Arial"/>
                <w:color w:val="202020"/>
                <w:kern w:val="0"/>
                <w:sz w:val="28"/>
                <w:szCs w:val="24"/>
              </w:rPr>
            </w:pPr>
          </w:p>
        </w:tc>
        <w:tc>
          <w:tcPr>
            <w:tcW w:w="3633" w:type="dxa"/>
            <w:vAlign w:val="center"/>
          </w:tcPr>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已投资创新药</w:t>
            </w:r>
            <w:r>
              <w:rPr>
                <w:rFonts w:ascii="微软雅黑" w:eastAsia="微软雅黑" w:hAnsi="微软雅黑" w:cs="Arial" w:hint="eastAsia"/>
                <w:color w:val="202020"/>
                <w:kern w:val="0"/>
                <w:sz w:val="24"/>
                <w:szCs w:val="24"/>
              </w:rPr>
              <w:t>/</w:t>
            </w:r>
            <w:r>
              <w:rPr>
                <w:rFonts w:ascii="微软雅黑" w:eastAsia="微软雅黑" w:hAnsi="微软雅黑" w:cs="Arial" w:hint="eastAsia"/>
                <w:color w:val="202020"/>
                <w:kern w:val="0"/>
                <w:sz w:val="24"/>
                <w:szCs w:val="24"/>
              </w:rPr>
              <w:t>创新疗法项目获批上市数量</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1</w:t>
            </w:r>
            <w:r>
              <w:rPr>
                <w:rFonts w:ascii="微软雅黑" w:eastAsia="微软雅黑" w:hAnsi="微软雅黑" w:cs="Arial"/>
                <w:color w:val="202020"/>
                <w:kern w:val="0"/>
                <w:sz w:val="24"/>
                <w:szCs w:val="24"/>
              </w:rPr>
              <w:t>4</w:t>
            </w:r>
          </w:p>
        </w:tc>
      </w:tr>
      <w:tr w:rsidR="000F08E7">
        <w:trPr>
          <w:jc w:val="center"/>
        </w:trPr>
        <w:tc>
          <w:tcPr>
            <w:tcW w:w="1324" w:type="dxa"/>
            <w:vMerge/>
            <w:vAlign w:val="center"/>
          </w:tcPr>
          <w:p w:rsidR="000F08E7" w:rsidRDefault="000F08E7">
            <w:pPr>
              <w:widowControl/>
              <w:adjustRightInd w:val="0"/>
              <w:snapToGrid w:val="0"/>
              <w:jc w:val="left"/>
              <w:rPr>
                <w:rFonts w:ascii="Times New Roman" w:eastAsia="楷体_GB2312" w:hAnsi="Times New Roman" w:cs="Arial"/>
                <w:color w:val="202020"/>
                <w:kern w:val="0"/>
                <w:sz w:val="28"/>
                <w:szCs w:val="24"/>
              </w:rPr>
            </w:pPr>
          </w:p>
        </w:tc>
        <w:tc>
          <w:tcPr>
            <w:tcW w:w="3633" w:type="dxa"/>
            <w:vAlign w:val="center"/>
          </w:tcPr>
          <w:p w:rsidR="000F08E7" w:rsidRDefault="00F3571C">
            <w:pPr>
              <w:widowControl/>
              <w:adjustRightInd w:val="0"/>
              <w:snapToGrid w:val="0"/>
              <w:jc w:val="left"/>
              <w:rPr>
                <w:rFonts w:ascii="微软雅黑" w:eastAsia="微软雅黑" w:hAnsi="微软雅黑" w:cs="Arial"/>
                <w:color w:val="202020"/>
                <w:kern w:val="0"/>
                <w:sz w:val="24"/>
                <w:szCs w:val="24"/>
              </w:rPr>
            </w:pPr>
            <w:r>
              <w:rPr>
                <w:rFonts w:ascii="微软雅黑" w:eastAsia="微软雅黑" w:hAnsi="微软雅黑" w:cs="Arial" w:hint="eastAsia"/>
                <w:color w:val="202020"/>
                <w:kern w:val="0"/>
                <w:sz w:val="24"/>
                <w:szCs w:val="24"/>
              </w:rPr>
              <w:t>已投资新药</w:t>
            </w:r>
            <w:r>
              <w:rPr>
                <w:rFonts w:ascii="微软雅黑" w:eastAsia="微软雅黑" w:hAnsi="微软雅黑" w:cs="Arial" w:hint="eastAsia"/>
                <w:color w:val="202020"/>
                <w:kern w:val="0"/>
                <w:sz w:val="24"/>
                <w:szCs w:val="24"/>
              </w:rPr>
              <w:t>/</w:t>
            </w:r>
            <w:r>
              <w:rPr>
                <w:rFonts w:ascii="微软雅黑" w:eastAsia="微软雅黑" w:hAnsi="微软雅黑" w:cs="Arial" w:hint="eastAsia"/>
                <w:color w:val="202020"/>
                <w:kern w:val="0"/>
                <w:sz w:val="24"/>
                <w:szCs w:val="24"/>
              </w:rPr>
              <w:t>创新疗法项目</w:t>
            </w:r>
          </w:p>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总数、累计投资金额</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13</w:t>
            </w:r>
          </w:p>
        </w:tc>
      </w:tr>
      <w:tr w:rsidR="000F08E7">
        <w:trPr>
          <w:jc w:val="center"/>
        </w:trPr>
        <w:tc>
          <w:tcPr>
            <w:tcW w:w="1324" w:type="dxa"/>
            <w:vMerge/>
            <w:vAlign w:val="center"/>
          </w:tcPr>
          <w:p w:rsidR="000F08E7" w:rsidRDefault="000F08E7">
            <w:pPr>
              <w:widowControl/>
              <w:adjustRightInd w:val="0"/>
              <w:snapToGrid w:val="0"/>
              <w:jc w:val="left"/>
              <w:rPr>
                <w:rFonts w:ascii="Times New Roman" w:eastAsia="楷体_GB2312" w:hAnsi="Times New Roman" w:cs="Arial"/>
                <w:color w:val="202020"/>
                <w:kern w:val="0"/>
                <w:sz w:val="28"/>
                <w:szCs w:val="24"/>
              </w:rPr>
            </w:pPr>
          </w:p>
        </w:tc>
        <w:tc>
          <w:tcPr>
            <w:tcW w:w="3633" w:type="dxa"/>
            <w:vAlign w:val="center"/>
          </w:tcPr>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上市后市场表现最佳品种</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1</w:t>
            </w:r>
            <w:r>
              <w:rPr>
                <w:rFonts w:ascii="微软雅黑" w:eastAsia="微软雅黑" w:hAnsi="微软雅黑" w:cs="Arial"/>
                <w:color w:val="202020"/>
                <w:kern w:val="0"/>
                <w:sz w:val="24"/>
                <w:szCs w:val="24"/>
              </w:rPr>
              <w:t>3</w:t>
            </w:r>
          </w:p>
        </w:tc>
      </w:tr>
      <w:tr w:rsidR="000F08E7">
        <w:trPr>
          <w:jc w:val="center"/>
        </w:trPr>
        <w:tc>
          <w:tcPr>
            <w:tcW w:w="1324" w:type="dxa"/>
            <w:vMerge/>
            <w:vAlign w:val="center"/>
          </w:tcPr>
          <w:p w:rsidR="000F08E7" w:rsidRDefault="000F08E7">
            <w:pPr>
              <w:widowControl/>
              <w:adjustRightInd w:val="0"/>
              <w:snapToGrid w:val="0"/>
              <w:jc w:val="left"/>
              <w:rPr>
                <w:rFonts w:ascii="Times New Roman" w:eastAsia="楷体_GB2312" w:hAnsi="Times New Roman" w:cs="Arial"/>
                <w:color w:val="202020"/>
                <w:kern w:val="0"/>
                <w:sz w:val="28"/>
                <w:szCs w:val="24"/>
              </w:rPr>
            </w:pPr>
          </w:p>
        </w:tc>
        <w:tc>
          <w:tcPr>
            <w:tcW w:w="3633" w:type="dxa"/>
            <w:vAlign w:val="center"/>
          </w:tcPr>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已投资新药开展国内、国际（</w:t>
            </w:r>
            <w:r>
              <w:rPr>
                <w:rFonts w:ascii="微软雅黑" w:eastAsia="微软雅黑" w:hAnsi="微软雅黑" w:cs="Arial" w:hint="eastAsia"/>
                <w:color w:val="202020"/>
                <w:kern w:val="0"/>
                <w:sz w:val="24"/>
                <w:szCs w:val="24"/>
              </w:rPr>
              <w:t>ICH</w:t>
            </w:r>
            <w:r>
              <w:rPr>
                <w:rFonts w:ascii="微软雅黑" w:eastAsia="微软雅黑" w:hAnsi="微软雅黑" w:cs="Arial" w:hint="eastAsia"/>
                <w:color w:val="202020"/>
                <w:kern w:val="0"/>
                <w:sz w:val="24"/>
                <w:szCs w:val="24"/>
              </w:rPr>
              <w:t>国家）双报并在</w:t>
            </w:r>
            <w:r>
              <w:rPr>
                <w:rFonts w:ascii="微软雅黑" w:eastAsia="微软雅黑" w:hAnsi="微软雅黑" w:cs="Arial" w:hint="eastAsia"/>
                <w:color w:val="202020"/>
                <w:kern w:val="0"/>
                <w:sz w:val="24"/>
                <w:szCs w:val="24"/>
              </w:rPr>
              <w:t>ICH</w:t>
            </w:r>
            <w:r>
              <w:rPr>
                <w:rFonts w:ascii="微软雅黑" w:eastAsia="微软雅黑" w:hAnsi="微软雅黑" w:cs="Arial" w:hint="eastAsia"/>
                <w:color w:val="202020"/>
                <w:kern w:val="0"/>
                <w:sz w:val="24"/>
                <w:szCs w:val="24"/>
              </w:rPr>
              <w:t>国家开展临床试验的项目</w:t>
            </w:r>
            <w:r>
              <w:rPr>
                <w:rFonts w:ascii="微软雅黑" w:eastAsia="微软雅黑" w:hAnsi="微软雅黑" w:cs="Arial" w:hint="eastAsia"/>
                <w:color w:val="202020"/>
                <w:kern w:val="0"/>
                <w:sz w:val="24"/>
                <w:szCs w:val="24"/>
              </w:rPr>
              <w:t>/</w:t>
            </w:r>
            <w:r>
              <w:rPr>
                <w:rFonts w:ascii="微软雅黑" w:eastAsia="微软雅黑" w:hAnsi="微软雅黑" w:cs="Arial" w:hint="eastAsia"/>
                <w:color w:val="202020"/>
                <w:kern w:val="0"/>
                <w:sz w:val="24"/>
                <w:szCs w:val="24"/>
              </w:rPr>
              <w:t>获准上市品种数量</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10</w:t>
            </w:r>
          </w:p>
        </w:tc>
      </w:tr>
      <w:tr w:rsidR="000F08E7">
        <w:trPr>
          <w:jc w:val="center"/>
        </w:trPr>
        <w:tc>
          <w:tcPr>
            <w:tcW w:w="1324" w:type="dxa"/>
            <w:vMerge/>
            <w:vAlign w:val="center"/>
          </w:tcPr>
          <w:p w:rsidR="000F08E7" w:rsidRDefault="000F08E7">
            <w:pPr>
              <w:widowControl/>
              <w:adjustRightInd w:val="0"/>
              <w:snapToGrid w:val="0"/>
              <w:jc w:val="left"/>
              <w:rPr>
                <w:rFonts w:ascii="Times New Roman" w:eastAsia="楷体_GB2312" w:hAnsi="Times New Roman" w:cs="Arial"/>
                <w:color w:val="202020"/>
                <w:kern w:val="0"/>
                <w:sz w:val="28"/>
                <w:szCs w:val="24"/>
              </w:rPr>
            </w:pPr>
          </w:p>
        </w:tc>
        <w:tc>
          <w:tcPr>
            <w:tcW w:w="3633" w:type="dxa"/>
            <w:vAlign w:val="center"/>
          </w:tcPr>
          <w:p w:rsidR="000F08E7" w:rsidRDefault="00F3571C">
            <w:pPr>
              <w:widowControl/>
              <w:adjustRightInd w:val="0"/>
              <w:snapToGrid w:val="0"/>
              <w:jc w:val="left"/>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已投公司成功</w:t>
            </w:r>
            <w:r>
              <w:rPr>
                <w:rFonts w:ascii="微软雅黑" w:eastAsia="微软雅黑" w:hAnsi="微软雅黑" w:cs="Arial" w:hint="eastAsia"/>
                <w:color w:val="202020"/>
                <w:kern w:val="0"/>
                <w:sz w:val="24"/>
                <w:szCs w:val="24"/>
              </w:rPr>
              <w:t>IPO</w:t>
            </w:r>
            <w:r>
              <w:rPr>
                <w:rFonts w:ascii="微软雅黑" w:eastAsia="微软雅黑" w:hAnsi="微软雅黑" w:cs="Arial" w:hint="eastAsia"/>
                <w:color w:val="202020"/>
                <w:kern w:val="0"/>
                <w:sz w:val="24"/>
                <w:szCs w:val="24"/>
              </w:rPr>
              <w:t>的数量</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Times New Roman" w:eastAsia="楷体_GB2312" w:hAnsi="Times New Roman" w:cs="Arial"/>
                <w:color w:val="202020"/>
                <w:kern w:val="0"/>
                <w:sz w:val="28"/>
                <w:szCs w:val="24"/>
              </w:rPr>
            </w:pPr>
            <w:r>
              <w:rPr>
                <w:rFonts w:ascii="微软雅黑" w:eastAsia="微软雅黑" w:hAnsi="微软雅黑" w:cs="Arial" w:hint="eastAsia"/>
                <w:color w:val="202020"/>
                <w:kern w:val="0"/>
                <w:sz w:val="24"/>
                <w:szCs w:val="24"/>
              </w:rPr>
              <w:t>10</w:t>
            </w:r>
          </w:p>
        </w:tc>
      </w:tr>
      <w:tr w:rsidR="000F08E7">
        <w:trPr>
          <w:jc w:val="center"/>
        </w:trPr>
        <w:tc>
          <w:tcPr>
            <w:tcW w:w="4957" w:type="dxa"/>
            <w:gridSpan w:val="2"/>
            <w:vAlign w:val="center"/>
          </w:tcPr>
          <w:p w:rsidR="000F08E7" w:rsidRDefault="00F3571C">
            <w:pPr>
              <w:widowControl/>
              <w:adjustRightInd w:val="0"/>
              <w:snapToGrid w:val="0"/>
              <w:jc w:val="center"/>
              <w:rPr>
                <w:rFonts w:ascii="微软雅黑" w:eastAsia="微软雅黑" w:hAnsi="微软雅黑" w:cs="Arial"/>
                <w:color w:val="202020"/>
                <w:kern w:val="0"/>
                <w:sz w:val="24"/>
                <w:szCs w:val="24"/>
              </w:rPr>
            </w:pPr>
            <w:r>
              <w:rPr>
                <w:rFonts w:ascii="微软雅黑" w:eastAsia="微软雅黑" w:hAnsi="微软雅黑" w:cs="Arial" w:hint="eastAsia"/>
                <w:color w:val="202020"/>
                <w:kern w:val="0"/>
                <w:sz w:val="24"/>
                <w:szCs w:val="24"/>
              </w:rPr>
              <w:t>综合得分</w:t>
            </w:r>
          </w:p>
        </w:tc>
        <w:tc>
          <w:tcPr>
            <w:tcW w:w="2835" w:type="dxa"/>
          </w:tcPr>
          <w:p w:rsidR="000F08E7" w:rsidRDefault="000F08E7">
            <w:pPr>
              <w:widowControl/>
              <w:adjustRightInd w:val="0"/>
              <w:snapToGrid w:val="0"/>
              <w:jc w:val="center"/>
              <w:rPr>
                <w:rFonts w:ascii="微软雅黑" w:eastAsia="微软雅黑" w:hAnsi="微软雅黑" w:cs="Arial"/>
                <w:color w:val="202020"/>
                <w:kern w:val="0"/>
                <w:sz w:val="24"/>
                <w:szCs w:val="24"/>
              </w:rPr>
            </w:pPr>
          </w:p>
        </w:tc>
        <w:tc>
          <w:tcPr>
            <w:tcW w:w="850" w:type="dxa"/>
            <w:vAlign w:val="center"/>
          </w:tcPr>
          <w:p w:rsidR="000F08E7" w:rsidRDefault="00F3571C">
            <w:pPr>
              <w:widowControl/>
              <w:adjustRightInd w:val="0"/>
              <w:snapToGrid w:val="0"/>
              <w:jc w:val="center"/>
              <w:rPr>
                <w:rFonts w:ascii="微软雅黑" w:eastAsia="微软雅黑" w:hAnsi="微软雅黑" w:cs="Arial"/>
                <w:color w:val="202020"/>
                <w:kern w:val="0"/>
                <w:sz w:val="24"/>
                <w:szCs w:val="24"/>
              </w:rPr>
            </w:pPr>
            <w:r>
              <w:rPr>
                <w:rFonts w:ascii="微软雅黑" w:eastAsia="微软雅黑" w:hAnsi="微软雅黑" w:cs="Arial" w:hint="eastAsia"/>
                <w:color w:val="202020"/>
                <w:kern w:val="0"/>
                <w:sz w:val="24"/>
                <w:szCs w:val="24"/>
              </w:rPr>
              <w:t>1</w:t>
            </w:r>
            <w:r>
              <w:rPr>
                <w:rFonts w:ascii="微软雅黑" w:eastAsia="微软雅黑" w:hAnsi="微软雅黑" w:cs="Arial"/>
                <w:color w:val="202020"/>
                <w:kern w:val="0"/>
                <w:sz w:val="24"/>
                <w:szCs w:val="24"/>
              </w:rPr>
              <w:t>00</w:t>
            </w:r>
          </w:p>
        </w:tc>
      </w:tr>
    </w:tbl>
    <w:p w:rsidR="000F08E7" w:rsidRDefault="000F08E7">
      <w:pPr>
        <w:widowControl/>
        <w:spacing w:line="360" w:lineRule="auto"/>
        <w:jc w:val="left"/>
        <w:rPr>
          <w:rFonts w:ascii="Times New Roman" w:eastAsia="楷体_GB2312" w:hAnsi="Times New Roman" w:cs="Arial"/>
          <w:color w:val="202020"/>
          <w:kern w:val="0"/>
          <w:sz w:val="28"/>
          <w:szCs w:val="24"/>
        </w:rPr>
      </w:pPr>
    </w:p>
    <w:p w:rsidR="000F08E7" w:rsidRDefault="000F08E7">
      <w:pPr>
        <w:widowControl/>
        <w:spacing w:line="360" w:lineRule="auto"/>
        <w:jc w:val="left"/>
        <w:rPr>
          <w:rFonts w:ascii="Times New Roman" w:eastAsia="楷体_GB2312" w:hAnsi="Times New Roman" w:cs="Arial"/>
          <w:color w:val="202020"/>
          <w:kern w:val="0"/>
          <w:sz w:val="28"/>
          <w:szCs w:val="24"/>
        </w:rPr>
      </w:pPr>
    </w:p>
    <w:p w:rsidR="000F08E7" w:rsidRDefault="000F08E7">
      <w:pPr>
        <w:widowControl/>
        <w:spacing w:line="360" w:lineRule="auto"/>
        <w:jc w:val="left"/>
        <w:rPr>
          <w:rFonts w:ascii="Times New Roman" w:eastAsia="楷体_GB2312" w:hAnsi="Times New Roman" w:cs="Arial"/>
          <w:color w:val="202020"/>
          <w:kern w:val="0"/>
          <w:sz w:val="28"/>
          <w:szCs w:val="24"/>
        </w:rPr>
      </w:pPr>
    </w:p>
    <w:p w:rsidR="000F08E7" w:rsidRDefault="000F08E7">
      <w:pPr>
        <w:widowControl/>
        <w:spacing w:line="360" w:lineRule="auto"/>
        <w:jc w:val="left"/>
        <w:rPr>
          <w:rFonts w:ascii="Times New Roman" w:eastAsia="楷体_GB2312" w:hAnsi="Times New Roman" w:cs="Arial"/>
          <w:color w:val="202020"/>
          <w:kern w:val="0"/>
          <w:sz w:val="28"/>
          <w:szCs w:val="24"/>
        </w:rPr>
      </w:pPr>
    </w:p>
    <w:p w:rsidR="000F08E7" w:rsidRDefault="000F08E7"/>
    <w:sectPr w:rsidR="000F08E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71C" w:rsidRDefault="00F3571C">
      <w:r>
        <w:separator/>
      </w:r>
    </w:p>
  </w:endnote>
  <w:endnote w:type="continuationSeparator" w:id="0">
    <w:p w:rsidR="00F3571C" w:rsidRDefault="00F3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E7" w:rsidRDefault="000F08E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630703"/>
    </w:sdtPr>
    <w:sdtEndPr/>
    <w:sdtContent>
      <w:p w:rsidR="000F08E7" w:rsidRDefault="00F3571C">
        <w:pPr>
          <w:pStyle w:val="a5"/>
          <w:ind w:firstLine="360"/>
          <w:jc w:val="center"/>
        </w:pPr>
        <w:r>
          <w:fldChar w:fldCharType="begin"/>
        </w:r>
        <w:r>
          <w:instrText>PAGE   \* MERGEFORMAT</w:instrText>
        </w:r>
        <w:r>
          <w:fldChar w:fldCharType="separate"/>
        </w:r>
        <w:r>
          <w:rPr>
            <w:lang w:val="zh-CN"/>
          </w:rPr>
          <w:t>2</w:t>
        </w:r>
        <w:r>
          <w:fldChar w:fldCharType="end"/>
        </w:r>
      </w:p>
    </w:sdtContent>
  </w:sdt>
  <w:p w:rsidR="000F08E7" w:rsidRDefault="000F08E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E7" w:rsidRDefault="000F08E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71C" w:rsidRDefault="00F3571C">
      <w:r>
        <w:separator/>
      </w:r>
    </w:p>
  </w:footnote>
  <w:footnote w:type="continuationSeparator" w:id="0">
    <w:p w:rsidR="00F3571C" w:rsidRDefault="00F3571C">
      <w:r>
        <w:continuationSeparator/>
      </w:r>
    </w:p>
  </w:footnote>
  <w:footnote w:id="1">
    <w:p w:rsidR="000F08E7" w:rsidRDefault="00F3571C">
      <w:pPr>
        <w:pStyle w:val="a9"/>
        <w:ind w:firstLineChars="0" w:firstLine="0"/>
      </w:pPr>
      <w:r>
        <w:rPr>
          <w:rFonts w:asciiTheme="minorHAnsi" w:eastAsiaTheme="minorEastAsia" w:hAnsiTheme="minorHAnsi" w:cstheme="minorBidi"/>
          <w:color w:val="auto"/>
          <w:kern w:val="2"/>
        </w:rPr>
        <w:footnoteRef/>
      </w:r>
      <w:r>
        <w:rPr>
          <w:rFonts w:asciiTheme="minorHAnsi" w:eastAsiaTheme="minorEastAsia" w:hAnsiTheme="minorHAnsi" w:cstheme="minorBidi"/>
          <w:color w:val="auto"/>
          <w:kern w:val="2"/>
        </w:rPr>
        <w:t xml:space="preserve"> </w:t>
      </w:r>
      <w:r>
        <w:rPr>
          <w:rFonts w:asciiTheme="minorHAnsi" w:eastAsiaTheme="minorEastAsia" w:hAnsiTheme="minorHAnsi" w:cstheme="minorBidi" w:hint="eastAsia"/>
          <w:color w:val="auto"/>
          <w:kern w:val="2"/>
        </w:rPr>
        <w:t>此项含国际原创、国内首创的</w:t>
      </w:r>
      <w:r>
        <w:rPr>
          <w:rFonts w:asciiTheme="minorHAnsi" w:eastAsiaTheme="minorEastAsia" w:hAnsiTheme="minorHAnsi" w:cstheme="minorBidi" w:hint="eastAsia"/>
          <w:color w:val="auto"/>
          <w:kern w:val="2"/>
        </w:rPr>
        <w:t>1</w:t>
      </w:r>
      <w:r>
        <w:rPr>
          <w:rFonts w:asciiTheme="minorHAnsi" w:eastAsiaTheme="minorEastAsia" w:hAnsiTheme="minorHAnsi" w:cstheme="minorBidi" w:hint="eastAsia"/>
          <w:color w:val="auto"/>
          <w:kern w:val="2"/>
        </w:rPr>
        <w:t>类创新药及创新疗法；通过技术创新具有重大临床应用价值和显著经济社会效益的改良型新药品种。</w:t>
      </w:r>
    </w:p>
  </w:footnote>
  <w:footnote w:id="2">
    <w:p w:rsidR="000F08E7" w:rsidRDefault="000F08E7"/>
    <w:p w:rsidR="000F08E7" w:rsidRDefault="000F08E7">
      <w:pPr>
        <w:pStyle w:val="a9"/>
        <w:spacing w:line="240" w:lineRule="auto"/>
        <w:ind w:firstLineChars="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E7" w:rsidRDefault="000F08E7">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E7" w:rsidRDefault="000F08E7">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E7" w:rsidRDefault="000F08E7">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9C"/>
    <w:rsid w:val="00027332"/>
    <w:rsid w:val="000608A9"/>
    <w:rsid w:val="000F08E7"/>
    <w:rsid w:val="00134D78"/>
    <w:rsid w:val="0022035D"/>
    <w:rsid w:val="002C559C"/>
    <w:rsid w:val="00357FF1"/>
    <w:rsid w:val="005266BD"/>
    <w:rsid w:val="0070299D"/>
    <w:rsid w:val="00746EE6"/>
    <w:rsid w:val="007542C9"/>
    <w:rsid w:val="007D0BE4"/>
    <w:rsid w:val="007D4AD6"/>
    <w:rsid w:val="007E3649"/>
    <w:rsid w:val="00816D12"/>
    <w:rsid w:val="00822479"/>
    <w:rsid w:val="00846F0F"/>
    <w:rsid w:val="00885F12"/>
    <w:rsid w:val="008D0CF5"/>
    <w:rsid w:val="008D687C"/>
    <w:rsid w:val="00977BAF"/>
    <w:rsid w:val="00984244"/>
    <w:rsid w:val="009D346B"/>
    <w:rsid w:val="009D7EC3"/>
    <w:rsid w:val="009E728C"/>
    <w:rsid w:val="00A53045"/>
    <w:rsid w:val="00A8639B"/>
    <w:rsid w:val="00A86D7D"/>
    <w:rsid w:val="00B11FF4"/>
    <w:rsid w:val="00CB3F04"/>
    <w:rsid w:val="00CC7D4A"/>
    <w:rsid w:val="00DC6F25"/>
    <w:rsid w:val="00E024A5"/>
    <w:rsid w:val="00EA359C"/>
    <w:rsid w:val="00F3571C"/>
    <w:rsid w:val="283A1730"/>
    <w:rsid w:val="4E510F83"/>
    <w:rsid w:val="63510BA9"/>
    <w:rsid w:val="6E2F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42C4E"/>
  <w15:docId w15:val="{4A76DAB0-74BF-42ED-B71D-F17684C8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semiHidden/>
    <w:unhideWhenUsed/>
    <w:pPr>
      <w:widowControl/>
      <w:snapToGrid w:val="0"/>
      <w:spacing w:line="360" w:lineRule="auto"/>
      <w:ind w:firstLineChars="200" w:firstLine="200"/>
      <w:jc w:val="left"/>
    </w:pPr>
    <w:rPr>
      <w:rFonts w:ascii="Times New Roman" w:eastAsia="楷体_GB2312" w:hAnsi="Times New Roman" w:cs="Arial"/>
      <w:color w:val="202020"/>
      <w:kern w:val="0"/>
      <w:sz w:val="18"/>
      <w:szCs w:val="18"/>
    </w:rPr>
  </w:style>
  <w:style w:type="table" w:styleId="ab">
    <w:name w:val="Table Grid"/>
    <w:basedOn w:val="a1"/>
    <w:uiPriority w:val="39"/>
    <w:rPr>
      <w:rFonts w:ascii="Times New Roman" w:eastAsia="楷体_GB2312" w:hAnsi="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a">
    <w:name w:val="脚注文本 字符"/>
    <w:basedOn w:val="a0"/>
    <w:link w:val="a9"/>
    <w:uiPriority w:val="99"/>
    <w:semiHidden/>
    <w:qFormat/>
    <w:rPr>
      <w:rFonts w:ascii="Times New Roman" w:eastAsia="楷体_GB2312" w:hAnsi="Times New Roman" w:cs="Arial"/>
      <w:color w:val="202020"/>
      <w:kern w:val="0"/>
      <w:sz w:val="18"/>
      <w:szCs w:val="18"/>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0F06B-AC1B-4B5F-B658-95D104FD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dc:creator>
  <cp:lastModifiedBy>zhangzhao</cp:lastModifiedBy>
  <cp:revision>4</cp:revision>
  <dcterms:created xsi:type="dcterms:W3CDTF">2019-02-15T07:20:00Z</dcterms:created>
  <dcterms:modified xsi:type="dcterms:W3CDTF">2019-05-09T05:32:00Z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